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241" w:rsidRDefault="00E15A16" w:rsidP="00E15A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5A16">
        <w:rPr>
          <w:rFonts w:ascii="Times New Roman" w:hAnsi="Times New Roman" w:cs="Times New Roman"/>
          <w:b/>
          <w:bCs/>
          <w:sz w:val="28"/>
          <w:szCs w:val="28"/>
        </w:rPr>
        <w:t>Паспорт родника</w:t>
      </w:r>
    </w:p>
    <w:p w:rsidR="00341DB9" w:rsidRDefault="00341DB9" w:rsidP="00E15A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«Серебряные ключи», родник № 1</w:t>
      </w:r>
    </w:p>
    <w:p w:rsidR="00341DB9" w:rsidRPr="00341DB9" w:rsidRDefault="00341DB9" w:rsidP="00E15A16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DB9">
        <w:rPr>
          <w:rFonts w:ascii="Times New Roman" w:hAnsi="Times New Roman" w:cs="Times New Roman"/>
          <w:sz w:val="28"/>
          <w:szCs w:val="28"/>
        </w:rPr>
        <w:t>Дата обследования: 30 июля 2021 г.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972"/>
        <w:gridCol w:w="7513"/>
      </w:tblGrid>
      <w:tr w:rsidR="009E607F" w:rsidTr="009E607F">
        <w:tc>
          <w:tcPr>
            <w:tcW w:w="2972" w:type="dxa"/>
          </w:tcPr>
          <w:p w:rsidR="00341DB9" w:rsidRDefault="00341DB9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  <w:tc>
          <w:tcPr>
            <w:tcW w:w="7513" w:type="dxa"/>
          </w:tcPr>
          <w:p w:rsidR="00341DB9" w:rsidRDefault="00341DB9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санатория «Серебряные ключи». Светлогорский район, Гомельская область</w:t>
            </w:r>
          </w:p>
          <w:p w:rsidR="00341DB9" w:rsidRDefault="00341DB9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52°40'46.5'', 29°39’10.4''</w:t>
            </w:r>
          </w:p>
          <w:p w:rsidR="00341DB9" w:rsidRPr="00341DB9" w:rsidRDefault="00341DB9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е в рельефе:147 м н.у.м. </w:t>
            </w:r>
          </w:p>
        </w:tc>
      </w:tr>
      <w:tr w:rsidR="009E607F" w:rsidTr="009E607F">
        <w:tc>
          <w:tcPr>
            <w:tcW w:w="2972" w:type="dxa"/>
          </w:tcPr>
          <w:p w:rsidR="009E607F" w:rsidRDefault="009E607F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Метеорологические условия в период обследования</w:t>
            </w:r>
          </w:p>
        </w:tc>
        <w:tc>
          <w:tcPr>
            <w:tcW w:w="7513" w:type="dxa"/>
          </w:tcPr>
          <w:p w:rsidR="009E607F" w:rsidRDefault="009E607F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воздуха 21,9 °С, скорость ветра – 0,8 м/с, направление ветра – восточный. </w:t>
            </w:r>
          </w:p>
        </w:tc>
      </w:tr>
      <w:tr w:rsidR="009E607F" w:rsidTr="009E607F">
        <w:tc>
          <w:tcPr>
            <w:tcW w:w="2972" w:type="dxa"/>
          </w:tcPr>
          <w:p w:rsidR="00341DB9" w:rsidRDefault="00341DB9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 выхода</w:t>
            </w:r>
          </w:p>
        </w:tc>
        <w:tc>
          <w:tcPr>
            <w:tcW w:w="7513" w:type="dxa"/>
          </w:tcPr>
          <w:p w:rsidR="00341DB9" w:rsidRDefault="00341DB9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Каптаж в виде металлической трубы</w:t>
            </w:r>
          </w:p>
          <w:p w:rsidR="00341DB9" w:rsidRPr="00341DB9" w:rsidRDefault="00341DB9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12766" cy="4456402"/>
                  <wp:effectExtent l="571500" t="0" r="56896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1" r="18189"/>
                          <a:stretch/>
                        </pic:blipFill>
                        <pic:spPr bwMode="auto">
                          <a:xfrm>
                            <a:off x="0" y="0"/>
                            <a:ext cx="3412787" cy="445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07F" w:rsidTr="009E607F">
        <w:tc>
          <w:tcPr>
            <w:tcW w:w="2972" w:type="dxa"/>
          </w:tcPr>
          <w:p w:rsidR="00341DB9" w:rsidRDefault="00B078D1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Дебит</w:t>
            </w:r>
          </w:p>
        </w:tc>
        <w:tc>
          <w:tcPr>
            <w:tcW w:w="7513" w:type="dxa"/>
          </w:tcPr>
          <w:p w:rsidR="00341DB9" w:rsidRPr="009E607F" w:rsidRDefault="00B078D1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07F">
              <w:rPr>
                <w:rFonts w:ascii="Times New Roman" w:hAnsi="Times New Roman" w:cs="Times New Roman"/>
                <w:sz w:val="28"/>
                <w:szCs w:val="28"/>
              </w:rPr>
              <w:t>0,0045 л/с</w:t>
            </w:r>
            <w:r w:rsidR="009E607F">
              <w:rPr>
                <w:rFonts w:ascii="Times New Roman" w:hAnsi="Times New Roman" w:cs="Times New Roman"/>
                <w:sz w:val="28"/>
                <w:szCs w:val="28"/>
              </w:rPr>
              <w:t xml:space="preserve">, относится к категории </w:t>
            </w:r>
            <w:proofErr w:type="spellStart"/>
            <w:r w:rsidR="009E607F">
              <w:rPr>
                <w:rFonts w:ascii="Times New Roman" w:hAnsi="Times New Roman" w:cs="Times New Roman"/>
                <w:sz w:val="28"/>
                <w:szCs w:val="28"/>
              </w:rPr>
              <w:t>малодебитовых</w:t>
            </w:r>
            <w:proofErr w:type="spellEnd"/>
            <w:r w:rsidR="009E607F">
              <w:rPr>
                <w:rFonts w:ascii="Times New Roman" w:hAnsi="Times New Roman" w:cs="Times New Roman"/>
                <w:sz w:val="28"/>
                <w:szCs w:val="28"/>
              </w:rPr>
              <w:t xml:space="preserve"> (менее 1 л/с)</w:t>
            </w:r>
          </w:p>
        </w:tc>
      </w:tr>
      <w:tr w:rsidR="009E607F" w:rsidTr="009E607F">
        <w:tc>
          <w:tcPr>
            <w:tcW w:w="2972" w:type="dxa"/>
          </w:tcPr>
          <w:p w:rsidR="009E607F" w:rsidRDefault="009E607F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Физические </w:t>
            </w:r>
          </w:p>
          <w:p w:rsidR="00341DB9" w:rsidRDefault="009E607F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свойства воды </w:t>
            </w:r>
          </w:p>
        </w:tc>
        <w:tc>
          <w:tcPr>
            <w:tcW w:w="7513" w:type="dxa"/>
          </w:tcPr>
          <w:p w:rsidR="00341DB9" w:rsidRPr="009E607F" w:rsidRDefault="009E607F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16 °С, запах отсутствует, цвет – желто-коричневый.</w:t>
            </w:r>
          </w:p>
        </w:tc>
      </w:tr>
      <w:tr w:rsidR="0073795E" w:rsidRPr="0073795E" w:rsidTr="009E607F">
        <w:tc>
          <w:tcPr>
            <w:tcW w:w="2972" w:type="dxa"/>
          </w:tcPr>
          <w:p w:rsidR="00341DB9" w:rsidRPr="0073795E" w:rsidRDefault="0071024A" w:rsidP="00341DB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</w:pPr>
            <w:r w:rsidRPr="00737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Химический </w:t>
            </w:r>
            <w:proofErr w:type="gramStart"/>
            <w:r w:rsidRPr="00737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состав  воды</w:t>
            </w:r>
            <w:proofErr w:type="gramEnd"/>
            <w:r w:rsidR="0073795E" w:rsidRPr="00737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1)</w:t>
            </w:r>
          </w:p>
        </w:tc>
        <w:tc>
          <w:tcPr>
            <w:tcW w:w="7513" w:type="dxa"/>
          </w:tcPr>
          <w:p w:rsidR="009F1493" w:rsidRPr="0073795E" w:rsidRDefault="0071024A" w:rsidP="009F149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Цинк 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(Zn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2+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0 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(ПДК – не более 5 мг/дм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8563C3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Нитриты 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(по N0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-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0 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(ПДК – не более 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мг/дм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9F1493" w:rsidRPr="0073795E" w:rsidRDefault="0071024A" w:rsidP="009F149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Марганец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(</w:t>
            </w:r>
            <w:proofErr w:type="spellStart"/>
            <w:proofErr w:type="gramEnd"/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Мn</w:t>
            </w:r>
            <w:proofErr w:type="spellEnd"/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0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(ПДК – не более 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0,1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мг/дм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71024A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Нитраты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(по N0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-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10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45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71024A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Фосфаты 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(</w:t>
            </w:r>
            <w:proofErr w:type="gramEnd"/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 PО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4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3-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</w:t>
            </w:r>
            <w:r w:rsidR="00F9116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(ПДК – не более 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3,5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мг/дм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71024A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Железо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Fe</w:t>
            </w:r>
            <w:proofErr w:type="spellEnd"/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суммарно)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1,5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0,3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71024A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Алюминий 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(Al-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3+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0,1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0,5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71024A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Свинец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(РЬ, суммарно)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0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(ПДК – не более 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0,003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мг/дм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71024A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Азот аммонийный 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(NH</w:t>
            </w:r>
            <w:proofErr w:type="gramStart"/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4)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+</w:t>
            </w:r>
            <w:proofErr w:type="gramEnd"/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0,5 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(ПДК – не более 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мг/дм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71024A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795E" w:rsidRDefault="0073795E" w:rsidP="0073795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36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3795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Санитарные правила и нормы 2.1.4. «Питьевая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Санитарные правила и нормы СанПиН 10–124 РБ 99»</w:t>
      </w: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C25FF" w:rsidRDefault="00EC25FF" w:rsidP="00EC25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5A16">
        <w:rPr>
          <w:rFonts w:ascii="Times New Roman" w:hAnsi="Times New Roman" w:cs="Times New Roman"/>
          <w:b/>
          <w:bCs/>
          <w:sz w:val="28"/>
          <w:szCs w:val="28"/>
        </w:rPr>
        <w:t>Паспорт родника</w:t>
      </w:r>
    </w:p>
    <w:p w:rsidR="00EC25FF" w:rsidRDefault="00EC25FF" w:rsidP="00EC25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«Серебряные ключи», родник №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EC25FF" w:rsidRPr="00341DB9" w:rsidRDefault="00EC25FF" w:rsidP="00EC25FF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DB9">
        <w:rPr>
          <w:rFonts w:ascii="Times New Roman" w:hAnsi="Times New Roman" w:cs="Times New Roman"/>
          <w:sz w:val="28"/>
          <w:szCs w:val="28"/>
        </w:rPr>
        <w:t>Дата обследования: 30 июля 2021 г.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972"/>
        <w:gridCol w:w="7513"/>
      </w:tblGrid>
      <w:tr w:rsidR="00EC25FF" w:rsidTr="00DE0CD5">
        <w:tc>
          <w:tcPr>
            <w:tcW w:w="2972" w:type="dxa"/>
          </w:tcPr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  <w:tc>
          <w:tcPr>
            <w:tcW w:w="7513" w:type="dxa"/>
          </w:tcPr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санатория «Серебряные ключи». Светлогорский район, Гомельская область</w:t>
            </w:r>
          </w:p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52°40'46.5'', 29°39’10.4''</w:t>
            </w:r>
          </w:p>
          <w:p w:rsidR="00EC25FF" w:rsidRPr="00341DB9" w:rsidRDefault="00EC25FF" w:rsidP="00DE0CD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 в рельефе:14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 н.у.м. </w:t>
            </w:r>
          </w:p>
        </w:tc>
      </w:tr>
      <w:tr w:rsidR="00E65D2C" w:rsidTr="00DE0CD5">
        <w:tc>
          <w:tcPr>
            <w:tcW w:w="2972" w:type="dxa"/>
          </w:tcPr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Метеорологические условия в период обследования</w:t>
            </w:r>
          </w:p>
        </w:tc>
        <w:tc>
          <w:tcPr>
            <w:tcW w:w="7513" w:type="dxa"/>
          </w:tcPr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воздуха 21,9 °С, скорость ветра – 0,8 м/с, направление ветра – восточный. </w:t>
            </w:r>
          </w:p>
        </w:tc>
      </w:tr>
      <w:tr w:rsidR="00EC25FF" w:rsidTr="00DE0CD5">
        <w:tc>
          <w:tcPr>
            <w:tcW w:w="2972" w:type="dxa"/>
          </w:tcPr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 выхода</w:t>
            </w:r>
          </w:p>
        </w:tc>
        <w:tc>
          <w:tcPr>
            <w:tcW w:w="7513" w:type="dxa"/>
          </w:tcPr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Выведен через трубу длиной 14 м.</w:t>
            </w:r>
          </w:p>
          <w:p w:rsidR="00EC25FF" w:rsidRDefault="00EC25FF" w:rsidP="00DE0CD5">
            <w:pPr>
              <w:jc w:val="both"/>
              <w:rPr>
                <w:noProof/>
              </w:rPr>
            </w:pPr>
          </w:p>
          <w:p w:rsidR="00EC25FF" w:rsidRDefault="00EC25FF" w:rsidP="00EC2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72476" cy="3276000"/>
                  <wp:effectExtent l="0" t="342900" r="0" b="3435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-497" r="6690" b="497"/>
                          <a:stretch/>
                        </pic:blipFill>
                        <pic:spPr bwMode="auto">
                          <a:xfrm>
                            <a:off x="0" y="0"/>
                            <a:ext cx="3872476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25FF" w:rsidRDefault="00EC25FF" w:rsidP="00EC2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FF" w:rsidRPr="00341DB9" w:rsidRDefault="00E65D2C" w:rsidP="00EC2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14971" cy="3312000"/>
                  <wp:effectExtent l="0" t="953" r="4128" b="4127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14971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5FF" w:rsidTr="00DE0CD5">
        <w:tc>
          <w:tcPr>
            <w:tcW w:w="2972" w:type="dxa"/>
          </w:tcPr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Дебит</w:t>
            </w:r>
          </w:p>
        </w:tc>
        <w:tc>
          <w:tcPr>
            <w:tcW w:w="7513" w:type="dxa"/>
          </w:tcPr>
          <w:p w:rsidR="00EC25FF" w:rsidRPr="009E607F" w:rsidRDefault="00EC25FF" w:rsidP="00DE0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07F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82F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9E607F">
              <w:rPr>
                <w:rFonts w:ascii="Times New Roman" w:hAnsi="Times New Roman" w:cs="Times New Roman"/>
                <w:sz w:val="28"/>
                <w:szCs w:val="28"/>
              </w:rPr>
              <w:t xml:space="preserve"> л/с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относится к категории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малодебитовых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(менее 1 л/с)</w:t>
            </w:r>
          </w:p>
        </w:tc>
      </w:tr>
      <w:tr w:rsidR="00EC25FF" w:rsidTr="00DE0CD5">
        <w:tc>
          <w:tcPr>
            <w:tcW w:w="2972" w:type="dxa"/>
          </w:tcPr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Физические </w:t>
            </w:r>
          </w:p>
          <w:p w:rsidR="00EC25FF" w:rsidRDefault="00EC25FF" w:rsidP="00DE0CD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свойства воды </w:t>
            </w:r>
          </w:p>
        </w:tc>
        <w:tc>
          <w:tcPr>
            <w:tcW w:w="7513" w:type="dxa"/>
          </w:tcPr>
          <w:p w:rsidR="00EC25FF" w:rsidRPr="009E607F" w:rsidRDefault="00EC25FF" w:rsidP="00DE0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</w:t>
            </w:r>
            <w:r w:rsidR="00C82FA1"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°С, запах отсутствует, цвет – </w:t>
            </w:r>
            <w:r w:rsidR="00C82FA1">
              <w:rPr>
                <w:rFonts w:ascii="Times New Roman" w:hAnsi="Times New Roman" w:cs="Times New Roman"/>
                <w:sz w:val="28"/>
                <w:szCs w:val="28"/>
              </w:rPr>
              <w:t>желтоватый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25FF" w:rsidRPr="0073795E" w:rsidTr="00DE0CD5">
        <w:tc>
          <w:tcPr>
            <w:tcW w:w="2972" w:type="dxa"/>
          </w:tcPr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</w:pPr>
            <w:r w:rsidRPr="00737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Химический </w:t>
            </w:r>
            <w:proofErr w:type="gramStart"/>
            <w:r w:rsidRPr="00737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состав  воды</w:t>
            </w:r>
            <w:proofErr w:type="gramEnd"/>
            <w:r w:rsidRPr="00737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1)</w:t>
            </w:r>
          </w:p>
        </w:tc>
        <w:tc>
          <w:tcPr>
            <w:tcW w:w="7513" w:type="dxa"/>
          </w:tcPr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Цинк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(Zn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2+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</w:t>
            </w:r>
            <w:r w:rsidR="00C82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 xml:space="preserve">3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(ПДК – не более 5</w:t>
            </w:r>
            <w:r w:rsidR="00C82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Нитриты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(по N0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-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0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 xml:space="preserve">3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(ПДК – не более 3</w:t>
            </w:r>
            <w:r w:rsidR="00C82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Марганец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(</w:t>
            </w:r>
            <w:proofErr w:type="spellStart"/>
            <w:proofErr w:type="gramEnd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Мn</w:t>
            </w:r>
            <w:proofErr w:type="spellEnd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r w:rsidR="00C82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0,1 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Нитраты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(по N0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-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10</w:t>
            </w:r>
            <w:r w:rsidR="00C82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45</w:t>
            </w:r>
            <w:r w:rsidR="00C82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Фосфаты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(</w:t>
            </w:r>
            <w:proofErr w:type="gramEnd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 PО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4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3-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0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 xml:space="preserve">3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(ПДК – не более 3,5 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Железо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Fe</w:t>
            </w:r>
            <w:proofErr w:type="spellEnd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суммарно)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</w:t>
            </w:r>
            <w:r w:rsidR="00C82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0,3 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Алюминий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(Al-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3+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0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0,5 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C82FA1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Свинец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(РЬ, суммарно)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0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</w:t>
            </w:r>
          </w:p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0,003 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C82FA1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Азот аммонийный (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(NH</w:t>
            </w:r>
            <w:proofErr w:type="gramStart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4)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+</w:t>
            </w:r>
            <w:proofErr w:type="gramEnd"/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</w:t>
            </w:r>
            <w:r w:rsidR="00C82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</w:t>
            </w:r>
          </w:p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r w:rsidR="00C82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мг/дм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EC25FF" w:rsidRPr="0073795E" w:rsidRDefault="00EC25FF" w:rsidP="00DE0C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C25FF" w:rsidRPr="0073795E" w:rsidRDefault="00EC25FF" w:rsidP="00EC25F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3795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Санитарные правила и нормы 2.1.4. «Питьевая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Санитарные правила и нормы СанПиН 10–124 РБ 99»</w:t>
      </w:r>
    </w:p>
    <w:p w:rsidR="00EC25FF" w:rsidRPr="00EC25FF" w:rsidRDefault="00EC25FF" w:rsidP="00EC25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341DB9" w:rsidRPr="0073795E" w:rsidRDefault="00341DB9" w:rsidP="0073795E">
      <w:pPr>
        <w:pStyle w:val="a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sectPr w:rsidR="00341DB9" w:rsidRPr="0073795E" w:rsidSect="009857C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9712B"/>
    <w:multiLevelType w:val="hybridMultilevel"/>
    <w:tmpl w:val="9120FE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0D6C54"/>
    <w:multiLevelType w:val="hybridMultilevel"/>
    <w:tmpl w:val="9120FE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A16"/>
    <w:rsid w:val="00341DB9"/>
    <w:rsid w:val="00504D04"/>
    <w:rsid w:val="00527241"/>
    <w:rsid w:val="0071024A"/>
    <w:rsid w:val="0073795E"/>
    <w:rsid w:val="008563C3"/>
    <w:rsid w:val="0090281B"/>
    <w:rsid w:val="009857C8"/>
    <w:rsid w:val="009E607F"/>
    <w:rsid w:val="009F1493"/>
    <w:rsid w:val="00A22BDB"/>
    <w:rsid w:val="00B078D1"/>
    <w:rsid w:val="00C82FA1"/>
    <w:rsid w:val="00E15A16"/>
    <w:rsid w:val="00E65D2C"/>
    <w:rsid w:val="00EC25FF"/>
    <w:rsid w:val="00F9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34A47"/>
  <w15:chartTrackingRefBased/>
  <w15:docId w15:val="{5522CE33-1D10-4974-AC7A-82584F05A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79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1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795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79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6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Flerko</dc:creator>
  <cp:keywords/>
  <dc:description/>
  <cp:lastModifiedBy>Tatyana Flerko</cp:lastModifiedBy>
  <cp:revision>11</cp:revision>
  <dcterms:created xsi:type="dcterms:W3CDTF">2021-07-07T07:19:00Z</dcterms:created>
  <dcterms:modified xsi:type="dcterms:W3CDTF">2021-07-07T08:25:00Z</dcterms:modified>
</cp:coreProperties>
</file>